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</w:pPr>
    </w:p>
    <w:p>
      <w:pPr>
        <w:spacing w:line="560" w:lineRule="exact"/>
        <w:jc w:val="center"/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</w:pPr>
    </w:p>
    <w:p>
      <w:pPr>
        <w:spacing w:line="560" w:lineRule="exact"/>
        <w:jc w:val="center"/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</w:pPr>
      <w:bookmarkStart w:id="0" w:name="_GoBack"/>
      <w:bookmarkEnd w:id="0"/>
    </w:p>
    <w:p>
      <w:pPr>
        <w:spacing w:line="560" w:lineRule="exact"/>
        <w:jc w:val="center"/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</w:pPr>
    </w:p>
    <w:p>
      <w:pPr>
        <w:spacing w:line="560" w:lineRule="exact"/>
        <w:jc w:val="center"/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  <w:t>“石</w:t>
      </w:r>
      <w:r>
        <w:rPr>
          <w:rFonts w:hint="eastAsia" w:ascii="Times New Roman" w:hAnsi="Times New Roman" w:eastAsia="黑体" w:cs="微软雅黑"/>
          <w:bCs/>
          <w:color w:val="auto"/>
          <w:kern w:val="28"/>
          <w:sz w:val="48"/>
          <w:szCs w:val="48"/>
          <w:lang w:val="en-US" w:eastAsia="zh-CN" w:bidi="ar-SA"/>
        </w:rPr>
        <w:t>i</w:t>
      </w:r>
      <w:r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  <w:t>企”供需对接用户操作手册</w:t>
      </w:r>
    </w:p>
    <w:p>
      <w:pPr>
        <w:spacing w:line="560" w:lineRule="exact"/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  <w:t>（企业端）</w:t>
      </w:r>
    </w:p>
    <w:p>
      <w:pPr>
        <w:spacing w:line="560" w:lineRule="exact"/>
        <w:jc w:val="center"/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</w:pPr>
    </w:p>
    <w:p>
      <w:pPr>
        <w:spacing w:line="560" w:lineRule="exact"/>
        <w:jc w:val="center"/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  <w:t>当前版本：</w:t>
      </w:r>
      <w:r>
        <w:rPr>
          <w:rFonts w:hint="eastAsia" w:ascii="Times New Roman" w:hAnsi="Times New Roman" w:eastAsia="黑体" w:cs="微软雅黑"/>
          <w:bCs/>
          <w:color w:val="auto"/>
          <w:kern w:val="28"/>
          <w:sz w:val="40"/>
          <w:szCs w:val="40"/>
          <w:lang w:val="en-US" w:eastAsia="zh-CN" w:bidi="ar-SA"/>
        </w:rPr>
        <w:t>V1</w:t>
      </w:r>
      <w:r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  <w:t>.</w:t>
      </w:r>
      <w:r>
        <w:rPr>
          <w:rFonts w:hint="eastAsia" w:ascii="Times New Roman" w:hAnsi="Times New Roman" w:eastAsia="黑体" w:cs="微软雅黑"/>
          <w:bCs/>
          <w:color w:val="auto"/>
          <w:kern w:val="28"/>
          <w:sz w:val="40"/>
          <w:szCs w:val="40"/>
          <w:lang w:val="en-US" w:eastAsia="zh-CN" w:bidi="ar-SA"/>
        </w:rPr>
        <w:t>0</w:t>
      </w:r>
    </w:p>
    <w:p>
      <w:pPr>
        <w:spacing w:line="560" w:lineRule="exact"/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适用对象：企业经办人/管理员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更新时间：</w:t>
      </w:r>
      <w:r>
        <w:rPr>
          <w:rFonts w:hint="eastAsia" w:ascii="Times New Roman" w:hAnsi="Times New Roman" w:eastAsia="黑体" w:cs="微软雅黑"/>
          <w:bCs/>
          <w:color w:val="auto"/>
          <w:sz w:val="28"/>
          <w:szCs w:val="28"/>
          <w:lang w:val="en-US" w:eastAsia="zh-CN"/>
        </w:rPr>
        <w:t>2026</w:t>
      </w: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.</w:t>
      </w:r>
      <w:r>
        <w:rPr>
          <w:rFonts w:hint="eastAsia" w:ascii="Times New Roman" w:hAnsi="Times New Roman" w:eastAsia="黑体" w:cs="微软雅黑"/>
          <w:bCs/>
          <w:color w:val="auto"/>
          <w:sz w:val="28"/>
          <w:szCs w:val="28"/>
          <w:lang w:val="en-US" w:eastAsia="zh-CN"/>
        </w:rPr>
        <w:t>6</w:t>
      </w:r>
    </w:p>
    <w:p>
      <w:pPr>
        <w:bidi w:val="0"/>
        <w:spacing w:line="560" w:lineRule="exact"/>
        <w:jc w:val="left"/>
      </w:pPr>
    </w:p>
    <w:p>
      <w:pPr>
        <w:bidi w:val="0"/>
        <w:spacing w:line="560" w:lineRule="exact"/>
        <w:jc w:val="left"/>
      </w:pPr>
    </w:p>
    <w:p>
      <w:pPr>
        <w:bidi w:val="0"/>
        <w:spacing w:line="560" w:lineRule="exact"/>
        <w:jc w:val="left"/>
      </w:pPr>
    </w:p>
    <w:p>
      <w:pPr>
        <w:rPr>
          <w:rFonts w:hint="eastAsia" w:ascii="黑体" w:hAnsi="黑体" w:eastAsia="黑体" w:cs="黑体"/>
          <w:b w:val="0"/>
          <w:bCs w:val="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lang w:val="en-US" w:eastAsia="zh-CN"/>
        </w:rPr>
        <w:br w:type="page"/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rPr>
          <w:rFonts w:hint="eastAsia" w:ascii="仿宋" w:hAnsi="仿宋" w:eastAsia="仿宋_GB2312" w:cs="仿宋"/>
          <w:color w:val="000000"/>
          <w:sz w:val="36"/>
          <w:szCs w:val="36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一、系统简介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本手册仅针对企业前台操作功能进行讲解，平台主要为企业提供人工智能类需求发布、技术/产品资源展示、供需线上对接服务。企业可在平台浏览行业供需信息、自主发布需求或资源、与合作方在线对接，并统一管理自身发布内容与历史对接记录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二、系统登录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color w:val="000000"/>
          <w:kern w:val="0"/>
          <w:sz w:val="32"/>
          <w:szCs w:val="32"/>
          <w:lang w:val="en-US" w:eastAsia="zh-CN" w:bidi="ar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. 打开“石</w:t>
      </w:r>
      <w:r>
        <w:rPr>
          <w:rFonts w:hint="eastAsia" w:ascii="Times New Roman" w:hAnsi="Times New Roman" w:eastAsia="仿宋_GB2312" w:cs="仿宋_GB2312"/>
          <w:color w:val="000000"/>
          <w:kern w:val="0"/>
          <w:sz w:val="32"/>
          <w:szCs w:val="32"/>
          <w:lang w:val="en-US" w:eastAsia="zh-CN" w:bidi="ar"/>
        </w:rPr>
        <w:t>i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企”供需对接平台，输入已注册的手机号、登录密码，点击【登录】进入首页→供需大厅。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color w:val="000000"/>
          <w:kern w:val="0"/>
          <w:sz w:val="32"/>
          <w:szCs w:val="32"/>
          <w:lang w:val="en-US" w:eastAsia="zh-CN" w:bidi="ar"/>
        </w:rPr>
        <w:t>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. 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未登录状态权限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：可正常浏览所有供需卡片信息，但无法发起对接、发布信息；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color w:val="000000"/>
          <w:kern w:val="0"/>
          <w:sz w:val="32"/>
          <w:szCs w:val="32"/>
          <w:lang w:val="en-US" w:eastAsia="zh-CN" w:bidi="ar"/>
        </w:rPr>
        <w:t>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. 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已登录状态权限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：可使用全部功能，包括信息筛选、立即响应、咨询供应商、发布内容、管理个人数据等；若已对某条信息完成对接，对应按钮会显示为【已联系】，无法重复操作。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仿宋" w:hAnsi="仿宋" w:eastAsia="仿宋_GB2312" w:cs="仿宋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三、详细功能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供需大厅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供需大厅为平台默认首页，集中展示全平台企业发布的需求与供给资源，支持信息筛选、搜索、对接、发布新内容等操作。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2" w:firstLineChars="200"/>
        <w:textAlignment w:val="auto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/>
          <w:b/>
          <w:bCs/>
          <w:sz w:val="32"/>
          <w:szCs w:val="32"/>
          <w:lang w:val="en-US" w:eastAsia="zh-CN"/>
        </w:rPr>
        <w:t>3</w:t>
      </w:r>
      <w:r>
        <w:rPr>
          <w:rFonts w:hint="eastAsia"/>
          <w:b/>
          <w:bCs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/>
          <w:b/>
          <w:bCs/>
          <w:sz w:val="32"/>
          <w:szCs w:val="32"/>
          <w:lang w:val="en-US" w:eastAsia="zh-CN"/>
        </w:rPr>
        <w:t>1</w:t>
      </w:r>
      <w:r>
        <w:rPr>
          <w:rFonts w:hint="eastAsia"/>
          <w:b/>
          <w:bCs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/>
          <w:b/>
          <w:bCs/>
          <w:sz w:val="32"/>
          <w:szCs w:val="32"/>
          <w:lang w:val="en-US" w:eastAsia="zh-CN"/>
        </w:rPr>
        <w:t>1</w:t>
      </w:r>
      <w:r>
        <w:rPr>
          <w:rFonts w:hint="eastAsia"/>
          <w:b/>
          <w:bCs/>
          <w:sz w:val="32"/>
          <w:szCs w:val="32"/>
          <w:lang w:val="en-US" w:eastAsia="zh-CN"/>
        </w:rPr>
        <w:t xml:space="preserve"> 快速筛选想要的信息</w:t>
      </w:r>
    </w:p>
    <w:p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045075" cy="4159885"/>
            <wp:effectExtent l="0" t="0" r="9525" b="5715"/>
            <wp:docPr id="1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b="-460"/>
                    <a:stretch>
                      <a:fillRect/>
                    </a:stretch>
                  </pic:blipFill>
                  <pic:spPr>
                    <a:xfrm>
                      <a:off x="0" y="0"/>
                      <a:ext cx="5045075" cy="415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如果信息较多，可以按条件缩小查找范围，</w:t>
      </w: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操作步骤</w:t>
      </w: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·切换分类：页面顶部可选择「全部」「需求」「供给能力」，按需查看对应内容；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·按行业筛选：点击「行业类别」下拉框，选择对应的行业（一次只能选一个行业）；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·按地区筛选：勾选意向的区县区域（支持多选）；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·按资源类型筛选：点击「资源类型」下拉框，勾选对应类型（支持多选）；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·关键词搜索：在搜索框输入文字（比如业务、产品名称），快速匹配相关信息；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·重置筛选：点击「重置」按钮，所有筛选条件会清空，恢复展示全部信息。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0" w:firstLineChars="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drawing>
          <wp:inline distT="0" distB="0" distL="114300" distR="114300">
            <wp:extent cx="5269230" cy="2018030"/>
            <wp:effectExtent l="0" t="0" r="1270" b="1270"/>
            <wp:docPr id="1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018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 w:line="560" w:lineRule="exact"/>
        <w:ind w:firstLine="642" w:firstLineChars="200"/>
        <w:jc w:val="left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查看信息完整详情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页面上每一块彩色卡片都是一条供需信息，点击卡片任意位置，就能打开详情页，查看完整内容。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 xml:space="preserve">注：卡片上文字如果太长，会自动隐藏多余内容，无法手动展开；卡片统一标注「发布于 </w:t>
      </w:r>
      <w:r>
        <w:rPr>
          <w:rFonts w:hint="eastAsia" w:ascii="Times New Roman" w:hAnsi="Times New Roman" w:eastAsia="仿宋_GB2312" w:cs="仿宋"/>
          <w:color w:val="000000"/>
          <w:kern w:val="0"/>
          <w:sz w:val="32"/>
          <w:szCs w:val="32"/>
          <w:lang w:val="en-US" w:eastAsia="zh-CN" w:bidi="ar"/>
        </w:rPr>
        <w:t>X</w:t>
      </w: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 xml:space="preserve"> 天前」，所有信息按发布时间从新到旧排列。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 w:line="560" w:lineRule="exact"/>
        <w:ind w:firstLine="642" w:firstLineChars="200"/>
        <w:jc w:val="left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响应其他企业的合作需求（蓝色卡片）</w:t>
      </w:r>
    </w:p>
    <w:p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66690" cy="3881755"/>
            <wp:effectExtent l="0" t="0" r="3810" b="4445"/>
            <wp:docPr id="1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881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0" w:firstLineChars="0"/>
        <w:jc w:val="left"/>
        <w:textAlignment w:val="auto"/>
      </w:pPr>
      <w:r>
        <w:drawing>
          <wp:inline distT="0" distB="0" distL="114300" distR="114300">
            <wp:extent cx="5272405" cy="2536825"/>
            <wp:effectExtent l="0" t="0" r="10795" b="3175"/>
            <wp:docPr id="1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53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看到别家企业发布的合作需求，想要主动对接时，按以下步骤操作：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default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找到目标</w:t>
      </w: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蓝色需求</w:t>
      </w: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卡片，点击卡片右下角【立即响应】按钮；在弹出的窗口中，填写三项必填内容：本单位名称、合作方案说明、联系电话；填写完成后点击「提交」即可。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注意：</w:t>
      </w: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联系电话必须填写</w:t>
      </w:r>
      <w:r>
        <w:rPr>
          <w:rFonts w:hint="eastAsia" w:ascii="Times New Roman" w:hAnsi="Times New Roman" w:eastAsia="仿宋_GB2312" w:cs="仿宋"/>
          <w:color w:val="000000"/>
          <w:kern w:val="0"/>
          <w:sz w:val="32"/>
          <w:szCs w:val="32"/>
          <w:lang w:val="en-US" w:eastAsia="zh-CN" w:bidi="ar"/>
        </w:rPr>
        <w:t>11</w:t>
      </w: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位手机号，号码位数不对无法提交；三项内容都不能为空；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2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提交成功</w:t>
      </w: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：对方企业会收到平台提醒，同时该卡片按钮变为已联系，不能再次对接；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2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提交失败</w:t>
      </w: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：页面会提示具体原因，本单位填写的内容会保留，修改后可重新提交。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2" w:firstLineChars="200"/>
        <w:jc w:val="left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咨询资源供应商（绿色卡片）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看到其他企业的产品、技术、服务资源，想要咨询合作时，按以下步骤操作：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找到目标绿色资源卡片，点击卡片右下角【咨询供应商】 按钮；弹出的窗口上方，可直接查看对方公开的企业名称、地址等信息；窗口下方填写本单位的联系信息，确认后提交对接意向；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2" w:firstLineChars="20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补充提醒：</w:t>
      </w:r>
      <w:r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提交成功后，卡片按钮变为已联系，无法再次联系；若填写内容后没有提交、直接关闭窗口，已写的内容会全部清空，平台不会保存草稿。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0" w:firstLineChars="0"/>
        <w:jc w:val="left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val="en-US" w:eastAsia="zh-CN" w:bidi="ar"/>
        </w:rPr>
      </w:pPr>
      <w:r>
        <w:drawing>
          <wp:inline distT="0" distB="0" distL="114300" distR="114300">
            <wp:extent cx="5266690" cy="2706370"/>
            <wp:effectExtent l="0" t="0" r="10160" b="17780"/>
            <wp:docPr id="1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06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 xml:space="preserve"> 信息发布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如果本单位有合作需求，或是想展示本企业的产品、技术、服务，可以自主发布内容，所有发布内容需要平台审核后，才会对外展示。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操作步骤：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42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280035</wp:posOffset>
            </wp:positionH>
            <wp:positionV relativeFrom="paragraph">
              <wp:posOffset>417195</wp:posOffset>
            </wp:positionV>
            <wp:extent cx="4763770" cy="2657475"/>
            <wp:effectExtent l="0" t="0" r="17780" b="9525"/>
            <wp:wrapTopAndBottom/>
            <wp:docPr id="1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63770" cy="265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·在供需大厅页面，点击右上角悬浮的【信息发布】按钮；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958" w:leftChars="304" w:right="0" w:rightChars="0" w:hanging="320" w:hangingChars="1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·在弹出的选择窗口中，根据需求选择对应选项：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·选择【需求发布】：进入表单页面，填写本单位的合作需求相关内容，填写完毕后提交；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·选择【资源发布】：进入表单页面，填写本企业产品、技术、服务等资源信息，填写完毕后提交；</w:t>
      </w:r>
      <w: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68580</wp:posOffset>
            </wp:positionV>
            <wp:extent cx="5266690" cy="2427605"/>
            <wp:effectExtent l="0" t="0" r="3810" b="10795"/>
            <wp:wrapTopAndBottom/>
            <wp:docPr id="2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27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·提交完成后，内容会进入平台审核队列：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·审核通过：填写的内容会正式展示在供需大厅，其他企业可以查看、对接；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·审核中/审核不通过：内容暂时不会对外展示，可在「我的发布」中查看审核状态。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.3 我的发布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点击平台导航栏进入【我的发布】页面，这里统一管理本企业所有已发布、未发布、已撤回的需求和资源。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48895</wp:posOffset>
            </wp:positionH>
            <wp:positionV relativeFrom="paragraph">
              <wp:posOffset>1007745</wp:posOffset>
            </wp:positionV>
            <wp:extent cx="5222875" cy="2279650"/>
            <wp:effectExtent l="0" t="0" r="0" b="0"/>
            <wp:wrapTopAndBottom/>
            <wp:docPr id="9" name="图片 9" descr="d63661ff-2b4a-4951-aded-07388e642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d63661ff-2b4a-4951-aded-07388e642215"/>
                    <pic:cNvPicPr>
                      <a:picLocks noChangeAspect="1"/>
                    </pic:cNvPicPr>
                  </pic:nvPicPr>
                  <pic:blipFill>
                    <a:blip r:embed="rId11"/>
                    <a:srcRect t="38935"/>
                    <a:stretch>
                      <a:fillRect/>
                    </a:stretch>
                  </pic:blipFill>
                  <pic:spPr>
                    <a:xfrm>
                      <a:off x="0" y="0"/>
                      <a:ext cx="5222875" cy="2279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筛选查看自有内容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·页面顶部支持分类切换：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·全部（默认）：查看企业发布的所有需求 + 资源；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·仅个人发布需求：只查看本单位发布的合作需求；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·仅个人发布资源：只查看本单位发布的产品/技术资源；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·也可使用页面上方的行业、资源类型筛选，点击「取消」即可恢复默认展示。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·点击任意一条内容卡片，可打开详情页查看完整信息。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147955</wp:posOffset>
            </wp:positionH>
            <wp:positionV relativeFrom="paragraph">
              <wp:posOffset>413385</wp:posOffset>
            </wp:positionV>
            <wp:extent cx="4949190" cy="2657475"/>
            <wp:effectExtent l="0" t="0" r="3810" b="9525"/>
            <wp:wrapTopAndBottom/>
            <wp:docPr id="1" name="图片 1" descr="49c200ca-7c98-49da-b0a2-20cc94d95d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9c200ca-7c98-49da-b0a2-20cc94d95d32"/>
                    <pic:cNvPicPr>
                      <a:picLocks noChangeAspect="1"/>
                    </pic:cNvPicPr>
                  </pic:nvPicPr>
                  <pic:blipFill>
                    <a:blip r:embed="rId12"/>
                    <a:srcRect t="9414"/>
                    <a:stretch>
                      <a:fillRect/>
                    </a:stretch>
                  </pic:blipFill>
                  <pic:spPr>
                    <a:xfrm>
                      <a:off x="0" y="0"/>
                      <a:ext cx="4949190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宋体" w:cs="宋体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不同状态内容的操作指引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单位发布的每一条内容都会显示对应状态，不同状态可执行的操作不同，对照下方说明操作即可：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补充：需求、资源两类内容的管理操作完全一致，区分仅为卡片颜色不同。</w:t>
      </w:r>
    </w:p>
    <w:tbl>
      <w:tblPr>
        <w:tblStyle w:val="7"/>
        <w:tblpPr w:leftFromText="180" w:rightFromText="180" w:vertAnchor="text" w:horzAnchor="page" w:tblpX="1800" w:tblpY="595"/>
        <w:tblOverlap w:val="never"/>
        <w:tblW w:w="5000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13"/>
        <w:gridCol w:w="2236"/>
        <w:gridCol w:w="481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83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  <w:lang w:val="en-US" w:eastAsia="zh-CN" w:bidi="ar"/>
              </w:rPr>
              <w:t>内容状态</w:t>
            </w:r>
          </w:p>
        </w:tc>
        <w:tc>
          <w:tcPr>
            <w:tcW w:w="1320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  <w:lang w:val="en-US" w:eastAsia="zh-CN" w:bidi="ar"/>
              </w:rPr>
              <w:t>状态说明</w:t>
            </w:r>
          </w:p>
        </w:tc>
        <w:tc>
          <w:tcPr>
            <w:tcW w:w="284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  <w:lang w:val="en-US" w:eastAsia="zh-CN" w:bidi="ar"/>
              </w:rPr>
              <w:t>可执行操作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3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center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审核中</w:t>
            </w:r>
          </w:p>
        </w:tc>
        <w:tc>
          <w:tcPr>
            <w:tcW w:w="1320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内容已提交，平台正在审核，外人暂时看不到</w:t>
            </w:r>
          </w:p>
        </w:tc>
        <w:tc>
          <w:tcPr>
            <w:tcW w:w="284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按钮置灰，暂时无法操作，耐心等待审核结果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3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center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审核不通过</w:t>
            </w:r>
          </w:p>
        </w:tc>
        <w:tc>
          <w:tcPr>
            <w:tcW w:w="1320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内容不符合要求，审核驳回</w:t>
            </w:r>
          </w:p>
        </w:tc>
        <w:tc>
          <w:tcPr>
            <w:tcW w:w="284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.把鼠标放在页面橙色感叹号上，可查看驳回原因；</w:t>
            </w:r>
            <w:r>
              <w:rPr>
                <w:rFonts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.点击「修改」调整内容，改完后点击「提交」，重新发起审核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3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center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进行中</w:t>
            </w:r>
          </w:p>
        </w:tc>
        <w:tc>
          <w:tcPr>
            <w:tcW w:w="1320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内容正常对外展示，已有企业对接或可正常对接</w:t>
            </w:r>
          </w:p>
        </w:tc>
        <w:tc>
          <w:tcPr>
            <w:tcW w:w="284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.点击「查看响应」：查看所有主动联系你的企业信息；</w:t>
            </w:r>
            <w:r>
              <w:rPr>
                <w:rFonts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.点击「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下架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」：将内容从大厅下架，外人无法再查看对接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3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已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下架</w:t>
            </w:r>
          </w:p>
        </w:tc>
        <w:tc>
          <w:tcPr>
            <w:tcW w:w="1320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主动下架的内容，大厅不再展示</w:t>
            </w:r>
          </w:p>
        </w:tc>
        <w:tc>
          <w:tcPr>
            <w:tcW w:w="284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.点击「修改」调整内容后，点「发布」重新上架；</w:t>
            </w:r>
            <w:r>
              <w:rPr>
                <w:rFonts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.也可直接点击「关闭」，终止这条合作信息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3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center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已关闭</w:t>
            </w:r>
          </w:p>
        </w:tc>
        <w:tc>
          <w:tcPr>
            <w:tcW w:w="1320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主动终止合作，不再接收新的对接</w:t>
            </w:r>
          </w:p>
        </w:tc>
        <w:tc>
          <w:tcPr>
            <w:tcW w:w="284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仅可点击「查看响应」，查看过往对接记录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3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center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草稿</w:t>
            </w:r>
          </w:p>
        </w:tc>
        <w:tc>
          <w:tcPr>
            <w:tcW w:w="1320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填写了内容但未提交发布</w:t>
            </w:r>
          </w:p>
        </w:tc>
        <w:tc>
          <w:tcPr>
            <w:tcW w:w="2844" w:type="pct"/>
            <w:tcBorders>
              <w:tl2br w:val="nil"/>
              <w:tr2bl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点击「编辑」补充</w:t>
            </w: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修改内容，完成后点击「提交」进入审核</w:t>
            </w:r>
          </w:p>
        </w:tc>
      </w:tr>
    </w:tbl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default" w:ascii="宋体" w:hAnsi="宋体" w:eastAsia="宋体" w:cs="宋体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.4 我的咨询/响应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点击导航栏进入 我的咨询/响应 页面，这里会保存本单位所有主动联系、响应过的合作记录。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页面不区分分类，所有对接记录统一展示，记录按照对接时间从新到旧排序；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每条记录会清晰显示：对接类型（需求/资源）、对方企业名称、所在地区、对接时间；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42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367665</wp:posOffset>
            </wp:positionV>
            <wp:extent cx="5264785" cy="1635125"/>
            <wp:effectExtent l="0" t="0" r="5715" b="3175"/>
            <wp:wrapTopAndBottom/>
            <wp:docPr id="2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63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暂无任何对接记录时，页面会显示「暂无数据」提示。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查看对接详情：找到对应记录，点击右侧 查看响应/查看咨询按钮；弹窗会展示本单位填写的全部对接信息；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2" w:firstLineChars="200"/>
        <w:jc w:val="left"/>
        <w:textAlignment w:val="auto"/>
        <w:rPr>
          <w:color w:val="000000"/>
          <w:sz w:val="16"/>
          <w:szCs w:val="16"/>
        </w:rPr>
      </w:pP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重要说明</w:t>
      </w: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：该页面仅支持查看，不能修改内容、不能再次提交对接。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仿宋" w:hAnsi="仿宋" w:eastAsia="仿宋_GB2312" w:cs="仿宋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四、常见问题与解决办法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2" w:firstLineChars="200"/>
        <w:jc w:val="left"/>
        <w:textAlignment w:val="auto"/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Q1</w:t>
      </w: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 xml:space="preserve"> 我发布的内容一直显示 “审核中”？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A</w:t>
      </w: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：所有发布内容都需要平台工作人员人工审核，审核需要一定时间，请耐心等待，结果会同步更新在页面上。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2" w:firstLineChars="200"/>
        <w:jc w:val="left"/>
        <w:textAlignment w:val="auto"/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Q2</w:t>
      </w: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 xml:space="preserve"> 内容审核不通过，该怎么重新发布？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A</w:t>
      </w: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：先将鼠标放在橙色感叹号上查看驳回原因，针对性修改内容，修改完成后点击「提交」，重新等待平台审核。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2" w:firstLineChars="200"/>
        <w:jc w:val="left"/>
        <w:textAlignment w:val="auto"/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Q3</w:t>
      </w: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 xml:space="preserve"> 不小心撤回了发布的内容，还能重新上架吗？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A</w:t>
      </w: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：可以。在「我的发布」找到这条内容，点击「提交」确认内容无误后，审核通过后，内容会重新展示在供需大厅。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2" w:firstLineChars="200"/>
        <w:jc w:val="left"/>
        <w:textAlignment w:val="auto"/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Q4</w:t>
      </w: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 xml:space="preserve"> 关闭对接弹窗后，刚填写的内容不见了？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A</w:t>
      </w: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：咨询供应商、响应需求的弹窗均不保存草稿，未提交就关闭会清空内容，建议填写完成后第一时间提交。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2" w:firstLineChars="200"/>
        <w:jc w:val="left"/>
        <w:textAlignment w:val="auto"/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>Q5</w:t>
      </w:r>
      <w:r>
        <w:rPr>
          <w:rFonts w:hint="eastAsia" w:ascii="仿宋" w:hAnsi="仿宋" w:eastAsia="仿宋_GB2312" w:cs="仿宋"/>
          <w:b/>
          <w:bCs/>
          <w:color w:val="000000"/>
          <w:kern w:val="0"/>
          <w:sz w:val="32"/>
          <w:szCs w:val="32"/>
          <w:lang w:val="en-US" w:eastAsia="zh-CN" w:bidi="ar"/>
        </w:rPr>
        <w:t xml:space="preserve"> 已经联系过的企业，还能再次发起对接吗？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A</w:t>
      </w:r>
      <w:r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：不可以。为避免重复对接，完成一次对接后，按钮会固定显示「已联系」，无法再次操作。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_GB2312" w:cs="仿宋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 Light">
    <w:altName w:val="DejaVu Sans"/>
    <w:panose1 w:val="020F0302020204030204"/>
    <w:charset w:val="00"/>
    <w:family w:val="auto"/>
    <w:pitch w:val="default"/>
    <w:sig w:usb0="00000000" w:usb1="00000000" w:usb2="00000009" w:usb3="00000000" w:csb0="200001F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F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A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AG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AGN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-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FB42DD"/>
    <w:rsid w:val="0DFB42DD"/>
    <w:rsid w:val="10A06368"/>
    <w:rsid w:val="31FF0AFF"/>
    <w:rsid w:val="36985DB9"/>
    <w:rsid w:val="3F5DBE16"/>
    <w:rsid w:val="3FFD5436"/>
    <w:rsid w:val="4E5FF86F"/>
    <w:rsid w:val="4FF78E38"/>
    <w:rsid w:val="54B90F7D"/>
    <w:rsid w:val="58156012"/>
    <w:rsid w:val="5B707DF7"/>
    <w:rsid w:val="5DE96626"/>
    <w:rsid w:val="5F7F8E8A"/>
    <w:rsid w:val="73A742A9"/>
    <w:rsid w:val="76D783A3"/>
    <w:rsid w:val="7B7F0D79"/>
    <w:rsid w:val="7D674AB1"/>
    <w:rsid w:val="7E3F4395"/>
    <w:rsid w:val="7F6F2C77"/>
    <w:rsid w:val="7FDD1688"/>
    <w:rsid w:val="7FFB1CAD"/>
    <w:rsid w:val="9DF57895"/>
    <w:rsid w:val="9EF99B12"/>
    <w:rsid w:val="B67F9589"/>
    <w:rsid w:val="B7AF27AE"/>
    <w:rsid w:val="BBEB5619"/>
    <w:rsid w:val="BD4C7E98"/>
    <w:rsid w:val="BF3FD909"/>
    <w:rsid w:val="BFED3D99"/>
    <w:rsid w:val="CEAFA709"/>
    <w:rsid w:val="D9459FE5"/>
    <w:rsid w:val="D97FDE02"/>
    <w:rsid w:val="DBF7987B"/>
    <w:rsid w:val="DE1F5B70"/>
    <w:rsid w:val="EBD80E21"/>
    <w:rsid w:val="EF5EE462"/>
    <w:rsid w:val="EFE74F4E"/>
    <w:rsid w:val="F9EB63AE"/>
    <w:rsid w:val="F9FC9FC9"/>
    <w:rsid w:val="FDDF0A2C"/>
    <w:rsid w:val="FDF606C6"/>
    <w:rsid w:val="FF3D6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iPriority="2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itle"/>
    <w:basedOn w:val="1"/>
    <w:unhideWhenUsed/>
    <w:qFormat/>
    <w:uiPriority w:val="2"/>
    <w:pPr>
      <w:widowControl/>
      <w:spacing w:before="480" w:after="40"/>
      <w:contextualSpacing/>
      <w:jc w:val="center"/>
    </w:pPr>
    <w:rPr>
      <w:rFonts w:asciiTheme="majorHAnsi" w:hAnsiTheme="majorHAnsi" w:eastAsiaTheme="majorEastAsia" w:cstheme="majorBidi"/>
      <w:color w:val="2E54A1" w:themeColor="accent1" w:themeShade="BF"/>
      <w:kern w:val="28"/>
      <w:sz w:val="60"/>
      <w:szCs w:val="22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343</Words>
  <Characters>356</Characters>
  <Lines>0</Lines>
  <Paragraphs>0</Paragraphs>
  <TotalTime>3</TotalTime>
  <ScaleCrop>false</ScaleCrop>
  <LinksUpToDate>false</LinksUpToDate>
  <CharactersWithSpaces>359</CharactersWithSpaces>
  <Application>WPS Office_11.8.2.12185_F1E327BC-269C-435d-A152-05C5408002CA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2026-06-10T01:16:00Z</dcterms:created>
  <dc:creator>ZHANGV</dc:creator>
  <cp:lastModifiedBy>uos</cp:lastModifiedBy>
  <dcterms:modified xsi:type="dcterms:W3CDTF">2026-06-17T18:10:55Z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2052-11.8.2.12185</vt:lpwstr>
  </property>
  <property fmtid="{D5CDD505-2E9C-101B-9397-08002B2CF9AE}" pid="3" name="ICV">
    <vt:lpwstr>C84B6DE724341F8701AA2F6A20ACE1C1</vt:lpwstr>
  </property>
  <property fmtid="{D5CDD505-2E9C-101B-9397-08002B2CF9AE}" pid="4" name="KSOTemplateDocerSaveRecord">
    <vt:lpwstr>eyJoZGlkIjoiYWI3MTAwMmI5ZDI4OGU3NmExNWU5Y2Q0OGQwZGQxMTciLCJ1c2VySWQiOiI1Njg4NzY3MDgifQ==</vt:lpwstr>
  </property>
</Properties>
</file>